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80BF" w14:textId="77777777" w:rsidR="00F36E28" w:rsidRDefault="00F36E28" w:rsidP="00F36E28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590EE83" w14:textId="77777777" w:rsidR="00F36E28" w:rsidRDefault="00F36E28" w:rsidP="00F36E28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374CA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40528D3" wp14:editId="74FBED28">
            <wp:simplePos x="0" y="0"/>
            <wp:positionH relativeFrom="margin">
              <wp:posOffset>2736850</wp:posOffset>
            </wp:positionH>
            <wp:positionV relativeFrom="paragraph">
              <wp:posOffset>-573405</wp:posOffset>
            </wp:positionV>
            <wp:extent cx="3124361" cy="1124008"/>
            <wp:effectExtent l="0" t="0" r="0" b="0"/>
            <wp:wrapNone/>
            <wp:docPr id="2133038123" name="Obraz 1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38123" name="Obraz 1" descr="Obraz zawierający tekst, Czcionka, zrzut ekranu, Jaskrawoniebieski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361" cy="112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AEA3D" w14:textId="77777777" w:rsidR="00F36E28" w:rsidRDefault="00F36E28" w:rsidP="00F36E28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798E70C" w14:textId="77777777" w:rsidR="00F36E28" w:rsidRDefault="00F36E28" w:rsidP="00F36E28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FE49CBC" w14:textId="4B1927F7" w:rsidR="00F36E28" w:rsidRPr="0058546A" w:rsidRDefault="00F36E28" w:rsidP="00F36E28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58546A">
        <w:rPr>
          <w:rFonts w:ascii="Calibri" w:eastAsia="Calibri" w:hAnsi="Calibri" w:cs="Calibri"/>
          <w:sz w:val="24"/>
          <w:szCs w:val="24"/>
        </w:rPr>
        <w:t>Kontakt dla mediów:</w:t>
      </w:r>
      <w:r w:rsidR="00205092">
        <w:rPr>
          <w:rFonts w:ascii="Calibri" w:eastAsia="Calibri" w:hAnsi="Calibri" w:cs="Calibri"/>
          <w:sz w:val="24"/>
          <w:szCs w:val="24"/>
        </w:rPr>
        <w:tab/>
      </w:r>
      <w:r w:rsidR="00205092">
        <w:rPr>
          <w:rFonts w:ascii="Calibri" w:eastAsia="Calibri" w:hAnsi="Calibri" w:cs="Calibri"/>
          <w:sz w:val="24"/>
          <w:szCs w:val="24"/>
        </w:rPr>
        <w:tab/>
      </w:r>
      <w:r w:rsidR="00205092">
        <w:rPr>
          <w:rFonts w:ascii="Calibri" w:eastAsia="Calibri" w:hAnsi="Calibri" w:cs="Calibri"/>
          <w:sz w:val="24"/>
          <w:szCs w:val="24"/>
        </w:rPr>
        <w:tab/>
      </w:r>
      <w:r w:rsidR="00205092">
        <w:rPr>
          <w:rFonts w:ascii="Calibri" w:eastAsia="Calibri" w:hAnsi="Calibri" w:cs="Calibri"/>
          <w:sz w:val="24"/>
          <w:szCs w:val="24"/>
        </w:rPr>
        <w:tab/>
      </w:r>
      <w:r w:rsidR="00205092">
        <w:rPr>
          <w:rFonts w:ascii="Calibri" w:eastAsia="Calibri" w:hAnsi="Calibri" w:cs="Calibri"/>
          <w:sz w:val="24"/>
          <w:szCs w:val="24"/>
        </w:rPr>
        <w:tab/>
      </w:r>
      <w:r w:rsidR="00205092">
        <w:rPr>
          <w:rFonts w:ascii="Calibri" w:eastAsia="Calibri" w:hAnsi="Calibri" w:cs="Calibri"/>
          <w:sz w:val="24"/>
          <w:szCs w:val="24"/>
        </w:rPr>
        <w:tab/>
      </w:r>
      <w:r w:rsidR="00205092">
        <w:rPr>
          <w:rFonts w:ascii="Calibri" w:eastAsia="Calibri" w:hAnsi="Calibri" w:cs="Calibri"/>
          <w:sz w:val="24"/>
          <w:szCs w:val="24"/>
        </w:rPr>
        <w:tab/>
      </w:r>
      <w:r w:rsidR="00205092">
        <w:rPr>
          <w:rFonts w:ascii="Calibri" w:eastAsia="Calibri" w:hAnsi="Calibri" w:cs="Calibri"/>
          <w:sz w:val="24"/>
          <w:szCs w:val="24"/>
        </w:rPr>
        <w:tab/>
      </w:r>
      <w:r w:rsidRPr="0058546A">
        <w:rPr>
          <w:rFonts w:ascii="Calibri" w:eastAsia="Calibri" w:hAnsi="Calibri" w:cs="Calibri"/>
          <w:sz w:val="24"/>
          <w:szCs w:val="24"/>
        </w:rPr>
        <w:t>Informacja prasowa</w:t>
      </w:r>
    </w:p>
    <w:p w14:paraId="305DCF49" w14:textId="6AD3CC48" w:rsidR="00F36E28" w:rsidRDefault="00F36E28" w:rsidP="00F36E28">
      <w:pPr>
        <w:spacing w:before="120"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4A6D7030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6">
        <w:r w:rsidRPr="4A6D7030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media@parp.gov.pl</w:t>
        </w:r>
      </w:hyperlink>
      <w:r w:rsidRPr="4A6D7030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Warszawa, </w:t>
      </w:r>
      <w:r w:rsidR="002464F8">
        <w:rPr>
          <w:rFonts w:ascii="Calibri" w:eastAsia="Calibri" w:hAnsi="Calibri" w:cs="Calibri"/>
          <w:sz w:val="24"/>
          <w:szCs w:val="24"/>
        </w:rPr>
        <w:t>1</w:t>
      </w:r>
      <w:r w:rsidR="00D46BC9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.01</w:t>
      </w:r>
      <w:r w:rsidRPr="4A6D7030">
        <w:rPr>
          <w:rFonts w:ascii="Calibri" w:eastAsia="Calibri" w:hAnsi="Calibri" w:cs="Calibri"/>
          <w:sz w:val="24"/>
          <w:szCs w:val="24"/>
        </w:rPr>
        <w:t>.202</w:t>
      </w:r>
      <w:r>
        <w:rPr>
          <w:rFonts w:ascii="Calibri" w:eastAsia="Calibri" w:hAnsi="Calibri" w:cs="Calibri"/>
          <w:sz w:val="24"/>
          <w:szCs w:val="24"/>
        </w:rPr>
        <w:t>6</w:t>
      </w:r>
      <w:r w:rsidRPr="4A6D7030">
        <w:rPr>
          <w:rFonts w:ascii="Calibri" w:eastAsia="Calibri" w:hAnsi="Calibri" w:cs="Calibri"/>
          <w:sz w:val="24"/>
          <w:szCs w:val="24"/>
        </w:rPr>
        <w:t xml:space="preserve"> r.</w:t>
      </w:r>
    </w:p>
    <w:p w14:paraId="288C044B" w14:textId="77777777" w:rsidR="00F36E28" w:rsidRDefault="00F36E28" w:rsidP="00913171">
      <w:pPr>
        <w:spacing w:before="120" w:after="120" w:line="276" w:lineRule="auto"/>
        <w:rPr>
          <w:rFonts w:ascii="Calibri" w:eastAsiaTheme="majorEastAsia" w:hAnsi="Calibri" w:cstheme="majorBidi"/>
          <w:b/>
          <w:color w:val="000000" w:themeColor="text1"/>
          <w:sz w:val="32"/>
          <w:szCs w:val="40"/>
        </w:rPr>
      </w:pPr>
    </w:p>
    <w:p w14:paraId="4381AB24" w14:textId="40681AD3" w:rsidR="00913171" w:rsidRPr="002464F8" w:rsidRDefault="002464F8" w:rsidP="00913171">
      <w:pPr>
        <w:spacing w:before="120" w:after="120" w:line="276" w:lineRule="auto"/>
        <w:rPr>
          <w:rFonts w:ascii="Calibri" w:eastAsiaTheme="majorEastAsia" w:hAnsi="Calibri" w:cstheme="majorBidi"/>
          <w:b/>
          <w:color w:val="000000" w:themeColor="text1"/>
          <w:sz w:val="32"/>
          <w:szCs w:val="32"/>
        </w:rPr>
      </w:pPr>
      <w:r>
        <w:rPr>
          <w:rFonts w:ascii="Calibri" w:eastAsiaTheme="majorEastAsia" w:hAnsi="Calibri" w:cstheme="majorBidi"/>
          <w:b/>
          <w:color w:val="000000" w:themeColor="text1"/>
          <w:sz w:val="32"/>
          <w:szCs w:val="40"/>
        </w:rPr>
        <w:t>Rusza nabór</w:t>
      </w:r>
      <w:r w:rsidRPr="002464F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„</w:t>
      </w:r>
      <w:r w:rsidRPr="002464F8">
        <w:rPr>
          <w:rFonts w:ascii="Calibri" w:hAnsi="Calibri" w:cs="Calibri"/>
          <w:b/>
          <w:bCs/>
          <w:sz w:val="32"/>
          <w:szCs w:val="32"/>
        </w:rPr>
        <w:t>Start-ups Are Us</w:t>
      </w:r>
      <w:r>
        <w:rPr>
          <w:rFonts w:ascii="Calibri" w:hAnsi="Calibri" w:cs="Calibri"/>
          <w:b/>
          <w:bCs/>
          <w:sz w:val="32"/>
          <w:szCs w:val="32"/>
        </w:rPr>
        <w:t>” dla sektora FinTech</w:t>
      </w:r>
    </w:p>
    <w:p w14:paraId="73413211" w14:textId="289808B5" w:rsidR="00373D3C" w:rsidRPr="00913171" w:rsidRDefault="00B64E93" w:rsidP="00913171">
      <w:pPr>
        <w:spacing w:before="120" w:after="12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Program</w:t>
      </w:r>
      <w:r w:rsidR="00373D3C" w:rsidRPr="00913171">
        <w:rPr>
          <w:rFonts w:ascii="Calibri" w:hAnsi="Calibri" w:cs="Calibri"/>
          <w:b/>
          <w:bCs/>
          <w:sz w:val="24"/>
          <w:szCs w:val="24"/>
        </w:rPr>
        <w:t xml:space="preserve"> wsparci</w:t>
      </w:r>
      <w:r>
        <w:rPr>
          <w:rFonts w:ascii="Calibri" w:hAnsi="Calibri" w:cs="Calibri"/>
          <w:b/>
          <w:bCs/>
          <w:sz w:val="24"/>
          <w:szCs w:val="24"/>
        </w:rPr>
        <w:t>a</w:t>
      </w:r>
      <w:r w:rsidR="00373D3C" w:rsidRPr="00913171">
        <w:rPr>
          <w:rFonts w:ascii="Calibri" w:hAnsi="Calibri" w:cs="Calibri"/>
          <w:b/>
          <w:bCs/>
          <w:sz w:val="24"/>
          <w:szCs w:val="24"/>
        </w:rPr>
        <w:t xml:space="preserve"> młodych firm technologicznych oferujących </w:t>
      </w:r>
      <w:r w:rsidR="002464F8">
        <w:rPr>
          <w:rFonts w:ascii="Calibri" w:hAnsi="Calibri" w:cs="Calibri"/>
          <w:b/>
          <w:bCs/>
          <w:sz w:val="24"/>
          <w:szCs w:val="24"/>
        </w:rPr>
        <w:t>pionierskie</w:t>
      </w:r>
      <w:r w:rsidR="00373D3C" w:rsidRPr="00913171">
        <w:rPr>
          <w:rFonts w:ascii="Calibri" w:hAnsi="Calibri" w:cs="Calibri"/>
          <w:b/>
          <w:bCs/>
          <w:sz w:val="24"/>
          <w:szCs w:val="24"/>
        </w:rPr>
        <w:t xml:space="preserve"> rozwiązania dla sektora finansowego, bankowego i ubezpieczeniowego</w:t>
      </w:r>
      <w:r w:rsidR="00DB6764">
        <w:rPr>
          <w:rFonts w:ascii="Calibri" w:hAnsi="Calibri" w:cs="Calibri"/>
          <w:b/>
          <w:bCs/>
          <w:sz w:val="24"/>
          <w:szCs w:val="24"/>
        </w:rPr>
        <w:t xml:space="preserve"> jest</w:t>
      </w:r>
      <w:r w:rsidR="002464F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73D3C" w:rsidRPr="00913171">
        <w:rPr>
          <w:rFonts w:ascii="Calibri" w:hAnsi="Calibri" w:cs="Calibri"/>
          <w:b/>
          <w:bCs/>
          <w:sz w:val="24"/>
          <w:szCs w:val="24"/>
        </w:rPr>
        <w:t>finansowany z Funduszy Europejskich dla Nowoczesnej Gospodarki</w:t>
      </w:r>
      <w:r w:rsidR="00DB6764">
        <w:rPr>
          <w:rFonts w:ascii="Calibri" w:hAnsi="Calibri" w:cs="Calibri"/>
          <w:b/>
          <w:bCs/>
          <w:sz w:val="24"/>
          <w:szCs w:val="24"/>
        </w:rPr>
        <w:t>.</w:t>
      </w:r>
      <w:r w:rsidR="00373D3C" w:rsidRPr="0091317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9556E">
        <w:rPr>
          <w:rFonts w:ascii="Calibri" w:hAnsi="Calibri" w:cs="Calibri"/>
          <w:b/>
          <w:bCs/>
          <w:sz w:val="24"/>
          <w:szCs w:val="24"/>
        </w:rPr>
        <w:t>Projekt organizowany przez PARP u</w:t>
      </w:r>
      <w:r w:rsidR="00373D3C" w:rsidRPr="00913171">
        <w:rPr>
          <w:rFonts w:ascii="Calibri" w:hAnsi="Calibri" w:cs="Calibri"/>
          <w:b/>
          <w:bCs/>
          <w:sz w:val="24"/>
          <w:szCs w:val="24"/>
        </w:rPr>
        <w:t>możliwia startupom zdobycie globalnego doświadczenia, uczestnictwo w wyjazdach zagranicznych, nawiązanie relacji z inwestorami i instytucjami branżowymi oraz rozwój innowacyjnych usług finansowych w skali międzynarodowej.</w:t>
      </w:r>
    </w:p>
    <w:p w14:paraId="2CCE9D84" w14:textId="77777777" w:rsidR="004F092E" w:rsidRPr="00913171" w:rsidRDefault="004F092E" w:rsidP="004F092E">
      <w:pPr>
        <w:pStyle w:val="Nagwek2"/>
        <w:spacing w:before="120" w:after="120" w:line="276" w:lineRule="auto"/>
      </w:pPr>
      <w:r w:rsidRPr="00913171">
        <w:t>Dlaczego FinTech?</w:t>
      </w:r>
    </w:p>
    <w:p w14:paraId="5EF5A764" w14:textId="0F8DC8F2" w:rsidR="00CF23FE" w:rsidRDefault="004F092E" w:rsidP="004F092E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Technologie z tego sektora zmieniają</w:t>
      </w:r>
      <w:r w:rsidR="00A83542">
        <w:rPr>
          <w:rFonts w:ascii="Calibri" w:hAnsi="Calibri" w:cs="Calibri"/>
          <w:sz w:val="24"/>
          <w:szCs w:val="24"/>
        </w:rPr>
        <w:t xml:space="preserve"> sposób w jaki wykorzystujemy fundusze</w:t>
      </w:r>
      <w:r>
        <w:rPr>
          <w:rFonts w:ascii="Calibri" w:hAnsi="Calibri" w:cs="Calibri"/>
          <w:sz w:val="24"/>
          <w:szCs w:val="24"/>
        </w:rPr>
        <w:t>, a wiele osób nawet nieświadomie korzysta z nich codziennie.</w:t>
      </w:r>
      <w:r w:rsidRPr="0091317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Polacy oraz przedstawiciele innych państw, dzięki FinTech</w:t>
      </w:r>
      <w:r w:rsidR="00393A2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otrzymują </w:t>
      </w:r>
      <w:r w:rsidRPr="00913171">
        <w:rPr>
          <w:rFonts w:ascii="Calibri" w:hAnsi="Calibri" w:cs="Calibri"/>
          <w:sz w:val="24"/>
          <w:szCs w:val="24"/>
        </w:rPr>
        <w:t>wygodniejsze, tańsze i szybsze rozwiązania</w:t>
      </w:r>
      <w:r>
        <w:rPr>
          <w:rFonts w:ascii="Calibri" w:hAnsi="Calibri" w:cs="Calibri"/>
          <w:sz w:val="24"/>
          <w:szCs w:val="24"/>
        </w:rPr>
        <w:t xml:space="preserve">, </w:t>
      </w:r>
      <w:r w:rsidR="00A83542">
        <w:rPr>
          <w:rFonts w:ascii="Calibri" w:hAnsi="Calibri" w:cs="Calibri"/>
          <w:sz w:val="24"/>
          <w:szCs w:val="24"/>
        </w:rPr>
        <w:t>jak chociażby nowe</w:t>
      </w:r>
      <w:r>
        <w:rPr>
          <w:rFonts w:ascii="Calibri" w:hAnsi="Calibri" w:cs="Calibri"/>
          <w:sz w:val="24"/>
          <w:szCs w:val="24"/>
        </w:rPr>
        <w:t xml:space="preserve"> </w:t>
      </w:r>
      <w:r w:rsidRPr="00913171">
        <w:rPr>
          <w:rFonts w:ascii="Calibri" w:hAnsi="Calibri" w:cs="Calibri"/>
          <w:sz w:val="24"/>
          <w:szCs w:val="24"/>
        </w:rPr>
        <w:t>modele płatności, wirtualne portfele</w:t>
      </w:r>
      <w:r>
        <w:rPr>
          <w:rFonts w:ascii="Calibri" w:hAnsi="Calibri" w:cs="Calibri"/>
          <w:sz w:val="24"/>
          <w:szCs w:val="24"/>
        </w:rPr>
        <w:t xml:space="preserve"> czy</w:t>
      </w:r>
      <w:r w:rsidRPr="00913171">
        <w:rPr>
          <w:rFonts w:ascii="Calibri" w:hAnsi="Calibri" w:cs="Calibri"/>
          <w:sz w:val="24"/>
          <w:szCs w:val="24"/>
        </w:rPr>
        <w:t xml:space="preserve"> mikropożyczki</w:t>
      </w:r>
      <w:r>
        <w:rPr>
          <w:rFonts w:ascii="Calibri" w:hAnsi="Calibri" w:cs="Calibri"/>
          <w:sz w:val="24"/>
          <w:szCs w:val="24"/>
        </w:rPr>
        <w:t>. W przypadku</w:t>
      </w:r>
      <w:r w:rsidR="00A83542">
        <w:rPr>
          <w:rFonts w:ascii="Calibri" w:hAnsi="Calibri" w:cs="Calibri"/>
          <w:sz w:val="24"/>
          <w:szCs w:val="24"/>
        </w:rPr>
        <w:t xml:space="preserve"> </w:t>
      </w:r>
      <w:r w:rsidR="00393A2E">
        <w:rPr>
          <w:rFonts w:ascii="Calibri" w:hAnsi="Calibri" w:cs="Calibri"/>
          <w:sz w:val="24"/>
          <w:szCs w:val="24"/>
        </w:rPr>
        <w:t>projektów</w:t>
      </w:r>
      <w:r w:rsidR="007D337D">
        <w:rPr>
          <w:rFonts w:ascii="Calibri" w:hAnsi="Calibri" w:cs="Calibri"/>
          <w:sz w:val="24"/>
          <w:szCs w:val="24"/>
        </w:rPr>
        <w:t>, z którymi konsument nie obcuje bezpośrednio</w:t>
      </w:r>
      <w:r w:rsidR="00AE252D">
        <w:rPr>
          <w:rFonts w:ascii="Calibri" w:hAnsi="Calibri" w:cs="Calibri"/>
          <w:sz w:val="24"/>
          <w:szCs w:val="24"/>
        </w:rPr>
        <w:t xml:space="preserve">, </w:t>
      </w:r>
      <w:r w:rsidR="007D337D">
        <w:rPr>
          <w:rFonts w:ascii="Calibri" w:hAnsi="Calibri" w:cs="Calibri"/>
          <w:sz w:val="24"/>
          <w:szCs w:val="24"/>
        </w:rPr>
        <w:t xml:space="preserve">ważne jest </w:t>
      </w:r>
      <w:r w:rsidR="00EA57ED">
        <w:rPr>
          <w:rFonts w:ascii="Calibri" w:hAnsi="Calibri" w:cs="Calibri"/>
          <w:sz w:val="24"/>
          <w:szCs w:val="24"/>
        </w:rPr>
        <w:t xml:space="preserve">wzbogacenie </w:t>
      </w:r>
      <w:r w:rsidR="007D337D">
        <w:rPr>
          <w:rFonts w:ascii="Calibri" w:hAnsi="Calibri" w:cs="Calibri"/>
          <w:sz w:val="24"/>
          <w:szCs w:val="24"/>
        </w:rPr>
        <w:t>sektora bankowego o</w:t>
      </w:r>
      <w:r>
        <w:rPr>
          <w:rFonts w:ascii="Calibri" w:hAnsi="Calibri" w:cs="Calibri"/>
          <w:sz w:val="24"/>
          <w:szCs w:val="24"/>
        </w:rPr>
        <w:t xml:space="preserve"> </w:t>
      </w:r>
      <w:r w:rsidR="007D337D">
        <w:rPr>
          <w:rFonts w:ascii="Calibri" w:hAnsi="Calibri" w:cs="Calibri"/>
          <w:sz w:val="24"/>
          <w:szCs w:val="24"/>
        </w:rPr>
        <w:t xml:space="preserve">rozwiązania </w:t>
      </w:r>
      <w:r w:rsidRPr="00913171">
        <w:rPr>
          <w:rFonts w:ascii="Calibri" w:hAnsi="Calibri" w:cs="Calibri"/>
          <w:sz w:val="24"/>
          <w:szCs w:val="24"/>
        </w:rPr>
        <w:t>insurtech czy</w:t>
      </w:r>
      <w:r>
        <w:rPr>
          <w:rFonts w:ascii="Calibri" w:hAnsi="Calibri" w:cs="Calibri"/>
          <w:sz w:val="24"/>
          <w:szCs w:val="24"/>
        </w:rPr>
        <w:t xml:space="preserve"> zastosowanie</w:t>
      </w:r>
      <w:r w:rsidRPr="00913171">
        <w:rPr>
          <w:rFonts w:ascii="Calibri" w:hAnsi="Calibri" w:cs="Calibri"/>
          <w:sz w:val="24"/>
          <w:szCs w:val="24"/>
        </w:rPr>
        <w:t xml:space="preserve"> sztuczn</w:t>
      </w:r>
      <w:r>
        <w:rPr>
          <w:rFonts w:ascii="Calibri" w:hAnsi="Calibri" w:cs="Calibri"/>
          <w:sz w:val="24"/>
          <w:szCs w:val="24"/>
        </w:rPr>
        <w:t>ej</w:t>
      </w:r>
      <w:r w:rsidRPr="00913171">
        <w:rPr>
          <w:rFonts w:ascii="Calibri" w:hAnsi="Calibri" w:cs="Calibri"/>
          <w:sz w:val="24"/>
          <w:szCs w:val="24"/>
        </w:rPr>
        <w:t xml:space="preserve"> inteligencj</w:t>
      </w:r>
      <w:r>
        <w:rPr>
          <w:rFonts w:ascii="Calibri" w:hAnsi="Calibri" w:cs="Calibri"/>
          <w:sz w:val="24"/>
          <w:szCs w:val="24"/>
        </w:rPr>
        <w:t>i</w:t>
      </w:r>
      <w:r w:rsidRPr="00913171">
        <w:rPr>
          <w:rFonts w:ascii="Calibri" w:hAnsi="Calibri" w:cs="Calibri"/>
          <w:sz w:val="24"/>
          <w:szCs w:val="24"/>
        </w:rPr>
        <w:t xml:space="preserve"> w ocenie ryzyka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6B48FB33" w14:textId="77777777" w:rsidR="004F092E" w:rsidRDefault="004F092E" w:rsidP="004F092E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Zgodnie z raportem </w:t>
      </w:r>
      <w:r w:rsidRPr="004F092E">
        <w:rPr>
          <w:rFonts w:ascii="Calibri" w:hAnsi="Calibri" w:cs="Calibri"/>
          <w:sz w:val="24"/>
          <w:szCs w:val="24"/>
        </w:rPr>
        <w:t>How to do FinTech in Poland? 3.0</w:t>
      </w:r>
      <w:r>
        <w:rPr>
          <w:rFonts w:ascii="Calibri" w:hAnsi="Calibri" w:cs="Calibri"/>
          <w:sz w:val="24"/>
          <w:szCs w:val="24"/>
        </w:rPr>
        <w:t xml:space="preserve"> </w:t>
      </w:r>
      <w:r w:rsidRPr="004F092E">
        <w:rPr>
          <w:rFonts w:ascii="Calibri" w:hAnsi="Calibri" w:cs="Calibri"/>
          <w:sz w:val="24"/>
          <w:szCs w:val="24"/>
        </w:rPr>
        <w:t>aż 86% firm deklaruje rentowność, a ponad 30% generuje roczne przychody powyżej 100 mln zł</w:t>
      </w:r>
      <w:r>
        <w:rPr>
          <w:rFonts w:ascii="Calibri" w:hAnsi="Calibri" w:cs="Calibri"/>
          <w:sz w:val="24"/>
          <w:szCs w:val="24"/>
        </w:rPr>
        <w:t xml:space="preserve">, a największe sektory to </w:t>
      </w:r>
      <w:r w:rsidRPr="004F092E">
        <w:rPr>
          <w:rFonts w:ascii="Calibri" w:hAnsi="Calibri" w:cs="Calibri"/>
          <w:sz w:val="24"/>
          <w:szCs w:val="24"/>
        </w:rPr>
        <w:t>płatności, oprogramowanie finansowe, finanse przedsiębiorstw (B2B), usługi pożyczkowe i insurtech.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0C85BFB" w14:textId="36720D26" w:rsidR="004F092E" w:rsidRPr="004F092E" w:rsidRDefault="004F092E" w:rsidP="00DB6764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913171">
        <w:rPr>
          <w:rFonts w:ascii="Calibri" w:hAnsi="Calibri" w:cs="Calibri"/>
          <w:sz w:val="24"/>
          <w:szCs w:val="24"/>
        </w:rPr>
        <w:t>Dzięki programowi „Start-ups Are Us”, polskie startupy z branży FinTech zyskują realną szansę na przyspieszenie rozwoju, budowę przewagi technologicznej i ekspansję na najbardziej perspektywiczne rynki finansowe świata.</w:t>
      </w:r>
      <w:r>
        <w:rPr>
          <w:rFonts w:ascii="Calibri" w:hAnsi="Calibri" w:cs="Calibri"/>
          <w:sz w:val="24"/>
          <w:szCs w:val="24"/>
        </w:rPr>
        <w:t xml:space="preserve"> Jest to sprawdzony format - </w:t>
      </w:r>
      <w:r w:rsidR="00DB6764">
        <w:rPr>
          <w:rFonts w:ascii="Calibri" w:hAnsi="Calibri" w:cs="Calibri"/>
          <w:sz w:val="24"/>
          <w:szCs w:val="24"/>
        </w:rPr>
        <w:t xml:space="preserve">PARP z sukcesem prowadził zbliżone akcje </w:t>
      </w:r>
      <w:r w:rsidR="00DB6764" w:rsidRPr="00913171">
        <w:rPr>
          <w:rFonts w:ascii="Calibri" w:hAnsi="Calibri" w:cs="Calibri"/>
          <w:sz w:val="24"/>
          <w:szCs w:val="24"/>
        </w:rPr>
        <w:t>dla startupów z branż</w:t>
      </w:r>
      <w:r w:rsidR="00DB6764">
        <w:rPr>
          <w:rFonts w:ascii="Calibri" w:hAnsi="Calibri" w:cs="Calibri"/>
          <w:sz w:val="24"/>
          <w:szCs w:val="24"/>
        </w:rPr>
        <w:t xml:space="preserve"> pokrewnych:</w:t>
      </w:r>
      <w:r>
        <w:rPr>
          <w:rFonts w:ascii="Calibri" w:hAnsi="Calibri" w:cs="Calibri"/>
          <w:sz w:val="24"/>
          <w:szCs w:val="24"/>
        </w:rPr>
        <w:t xml:space="preserve"> </w:t>
      </w:r>
      <w:r w:rsidR="00DB6764" w:rsidRPr="00913171">
        <w:rPr>
          <w:rFonts w:ascii="Calibri" w:hAnsi="Calibri" w:cs="Calibri"/>
          <w:sz w:val="24"/>
          <w:szCs w:val="24"/>
        </w:rPr>
        <w:t>GreenTech (</w:t>
      </w:r>
      <w:r w:rsidR="00DB6764">
        <w:rPr>
          <w:rFonts w:ascii="Calibri" w:hAnsi="Calibri" w:cs="Calibri"/>
          <w:sz w:val="24"/>
          <w:szCs w:val="24"/>
        </w:rPr>
        <w:t xml:space="preserve">misje do </w:t>
      </w:r>
      <w:r w:rsidR="00DB6764" w:rsidRPr="00913171">
        <w:rPr>
          <w:rFonts w:ascii="Calibri" w:hAnsi="Calibri" w:cs="Calibri"/>
          <w:sz w:val="24"/>
          <w:szCs w:val="24"/>
        </w:rPr>
        <w:t>Hiszpani</w:t>
      </w:r>
      <w:r w:rsidR="00DB6764">
        <w:rPr>
          <w:rFonts w:ascii="Calibri" w:hAnsi="Calibri" w:cs="Calibri"/>
          <w:sz w:val="24"/>
          <w:szCs w:val="24"/>
        </w:rPr>
        <w:t>i</w:t>
      </w:r>
      <w:r w:rsidR="00DB6764" w:rsidRPr="00913171">
        <w:rPr>
          <w:rFonts w:ascii="Calibri" w:hAnsi="Calibri" w:cs="Calibri"/>
          <w:sz w:val="24"/>
          <w:szCs w:val="24"/>
        </w:rPr>
        <w:t>, Kanad</w:t>
      </w:r>
      <w:r w:rsidR="00DB6764">
        <w:rPr>
          <w:rFonts w:ascii="Calibri" w:hAnsi="Calibri" w:cs="Calibri"/>
          <w:sz w:val="24"/>
          <w:szCs w:val="24"/>
        </w:rPr>
        <w:t>y</w:t>
      </w:r>
      <w:r w:rsidR="00DB6764" w:rsidRPr="00913171">
        <w:rPr>
          <w:rFonts w:ascii="Calibri" w:hAnsi="Calibri" w:cs="Calibri"/>
          <w:sz w:val="24"/>
          <w:szCs w:val="24"/>
        </w:rPr>
        <w:t xml:space="preserve">, </w:t>
      </w:r>
      <w:r w:rsidR="00DB6764">
        <w:rPr>
          <w:rFonts w:ascii="Calibri" w:hAnsi="Calibri" w:cs="Calibri"/>
          <w:sz w:val="24"/>
          <w:szCs w:val="24"/>
        </w:rPr>
        <w:t>Francji, na Taiwan</w:t>
      </w:r>
      <w:r w:rsidR="00DB6764" w:rsidRPr="00913171">
        <w:rPr>
          <w:rFonts w:ascii="Calibri" w:hAnsi="Calibri" w:cs="Calibri"/>
          <w:sz w:val="24"/>
          <w:szCs w:val="24"/>
        </w:rPr>
        <w:t>)</w:t>
      </w:r>
      <w:r w:rsidR="00DB6764">
        <w:rPr>
          <w:rFonts w:ascii="Calibri" w:hAnsi="Calibri" w:cs="Calibri"/>
          <w:sz w:val="24"/>
          <w:szCs w:val="24"/>
        </w:rPr>
        <w:t>, czy</w:t>
      </w:r>
      <w:r w:rsidR="00DB6764" w:rsidRPr="00913171">
        <w:rPr>
          <w:rFonts w:ascii="Calibri" w:hAnsi="Calibri" w:cs="Calibri"/>
          <w:sz w:val="24"/>
          <w:szCs w:val="24"/>
        </w:rPr>
        <w:t xml:space="preserve"> EdTech (ZEA, USA, Singapur)</w:t>
      </w:r>
      <w:r w:rsidR="00DB6764">
        <w:rPr>
          <w:rFonts w:ascii="Calibri" w:hAnsi="Calibri" w:cs="Calibri"/>
          <w:sz w:val="24"/>
          <w:szCs w:val="24"/>
        </w:rPr>
        <w:t xml:space="preserve">. Wyprawy skutkowały </w:t>
      </w:r>
      <w:r w:rsidR="00DB6764" w:rsidRPr="00913171">
        <w:rPr>
          <w:rFonts w:ascii="Calibri" w:hAnsi="Calibri" w:cs="Calibri"/>
          <w:sz w:val="24"/>
          <w:szCs w:val="24"/>
        </w:rPr>
        <w:t>relacjami biznesowymi, udziałem w programach akceleracyjnych i otwarciem drzwi na rynki międzynarodowe.</w:t>
      </w:r>
    </w:p>
    <w:p w14:paraId="2B1F6A5F" w14:textId="4310EEBD" w:rsidR="00373D3C" w:rsidRPr="004F092E" w:rsidRDefault="00373D3C" w:rsidP="00913171">
      <w:pPr>
        <w:spacing w:before="120" w:after="120" w:line="276" w:lineRule="auto"/>
        <w:rPr>
          <w:rFonts w:ascii="Calibri" w:hAnsi="Calibri" w:cs="Calibri"/>
          <w:b/>
          <w:bCs/>
          <w:sz w:val="28"/>
          <w:szCs w:val="28"/>
        </w:rPr>
      </w:pPr>
      <w:r w:rsidRPr="004F092E">
        <w:rPr>
          <w:rFonts w:ascii="Calibri" w:hAnsi="Calibri" w:cs="Calibri"/>
          <w:b/>
          <w:bCs/>
          <w:sz w:val="28"/>
          <w:szCs w:val="28"/>
        </w:rPr>
        <w:t xml:space="preserve">Program </w:t>
      </w:r>
      <w:r w:rsidR="004F092E" w:rsidRPr="004F092E">
        <w:rPr>
          <w:rFonts w:ascii="Calibri" w:hAnsi="Calibri" w:cs="Calibri"/>
          <w:b/>
          <w:bCs/>
          <w:sz w:val="28"/>
          <w:szCs w:val="28"/>
        </w:rPr>
        <w:t>„Start-ups Are Us” adresowany jest do przedstawicieli</w:t>
      </w:r>
      <w:r w:rsidR="004F092E">
        <w:rPr>
          <w:rFonts w:ascii="Calibri" w:hAnsi="Calibri" w:cs="Calibri"/>
          <w:b/>
          <w:bCs/>
          <w:sz w:val="28"/>
          <w:szCs w:val="28"/>
        </w:rPr>
        <w:t xml:space="preserve"> sektora</w:t>
      </w:r>
      <w:r w:rsidR="004F092E" w:rsidRPr="004F092E">
        <w:rPr>
          <w:rFonts w:ascii="Calibri" w:hAnsi="Calibri" w:cs="Calibri"/>
          <w:b/>
          <w:bCs/>
          <w:sz w:val="28"/>
          <w:szCs w:val="28"/>
        </w:rPr>
        <w:t xml:space="preserve"> FinTech, którzy:</w:t>
      </w:r>
    </w:p>
    <w:p w14:paraId="6F4084CB" w14:textId="77777777" w:rsidR="00373D3C" w:rsidRPr="00913171" w:rsidRDefault="00373D3C" w:rsidP="00913171">
      <w:pPr>
        <w:numPr>
          <w:ilvl w:val="0"/>
          <w:numId w:val="1"/>
        </w:num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913171">
        <w:rPr>
          <w:rFonts w:ascii="Calibri" w:hAnsi="Calibri" w:cs="Calibri"/>
          <w:sz w:val="24"/>
          <w:szCs w:val="24"/>
        </w:rPr>
        <w:t>prowadzą działalność gospodarczą w Polsce nie krócej niż rok i nie dłużej niż pięć lat,</w:t>
      </w:r>
    </w:p>
    <w:p w14:paraId="19334820" w14:textId="77777777" w:rsidR="00373D3C" w:rsidRPr="00913171" w:rsidRDefault="00373D3C" w:rsidP="00913171">
      <w:pPr>
        <w:numPr>
          <w:ilvl w:val="0"/>
          <w:numId w:val="1"/>
        </w:num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913171">
        <w:rPr>
          <w:rFonts w:ascii="Calibri" w:hAnsi="Calibri" w:cs="Calibri"/>
          <w:sz w:val="24"/>
          <w:szCs w:val="24"/>
        </w:rPr>
        <w:lastRenderedPageBreak/>
        <w:t xml:space="preserve">oferują innowacyjne rozwiązania technologiczne w zakresie usług finansowych lub ubezpieczeniowych (np. systemy płatności cyfrowych, platformy pożyczkowe, robo-doradztwo, </w:t>
      </w:r>
      <w:proofErr w:type="spellStart"/>
      <w:r w:rsidRPr="00913171">
        <w:rPr>
          <w:rFonts w:ascii="Calibri" w:hAnsi="Calibri" w:cs="Calibri"/>
          <w:sz w:val="24"/>
          <w:szCs w:val="24"/>
        </w:rPr>
        <w:t>blockchain</w:t>
      </w:r>
      <w:proofErr w:type="spellEnd"/>
      <w:r w:rsidRPr="00913171">
        <w:rPr>
          <w:rFonts w:ascii="Calibri" w:hAnsi="Calibri" w:cs="Calibri"/>
          <w:sz w:val="24"/>
          <w:szCs w:val="24"/>
        </w:rPr>
        <w:t xml:space="preserve"> w finansach, insurtech, zarządzanie ryzykiem czy analiza danych finansowych),</w:t>
      </w:r>
    </w:p>
    <w:p w14:paraId="5F62A826" w14:textId="617D4719" w:rsidR="00373D3C" w:rsidRPr="00913171" w:rsidRDefault="00D46BC9" w:rsidP="00913171">
      <w:pPr>
        <w:numPr>
          <w:ilvl w:val="0"/>
          <w:numId w:val="1"/>
        </w:num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D46BC9">
        <w:rPr>
          <w:rFonts w:ascii="Calibri" w:hAnsi="Calibri" w:cs="Calibri"/>
          <w:sz w:val="24"/>
          <w:szCs w:val="24"/>
        </w:rPr>
        <w:t xml:space="preserve">posiadają innowacyjne </w:t>
      </w:r>
      <w:r>
        <w:rPr>
          <w:rFonts w:ascii="Calibri" w:hAnsi="Calibri" w:cs="Calibri"/>
          <w:sz w:val="24"/>
          <w:szCs w:val="24"/>
        </w:rPr>
        <w:t>r</w:t>
      </w:r>
      <w:r w:rsidRPr="00D46BC9">
        <w:rPr>
          <w:rFonts w:ascii="Calibri" w:hAnsi="Calibri" w:cs="Calibri"/>
          <w:sz w:val="24"/>
          <w:szCs w:val="24"/>
        </w:rPr>
        <w:t xml:space="preserve">ozwiązanie (technologię, produkt lub usługę) na poziomie: prototypu, MVP (Minimum </w:t>
      </w:r>
      <w:proofErr w:type="spellStart"/>
      <w:r w:rsidRPr="00D46BC9">
        <w:rPr>
          <w:rFonts w:ascii="Calibri" w:hAnsi="Calibri" w:cs="Calibri"/>
          <w:sz w:val="24"/>
          <w:szCs w:val="24"/>
        </w:rPr>
        <w:t>Viable</w:t>
      </w:r>
      <w:proofErr w:type="spellEnd"/>
      <w:r w:rsidRPr="00D46BC9">
        <w:rPr>
          <w:rFonts w:ascii="Calibri" w:hAnsi="Calibri" w:cs="Calibri"/>
          <w:sz w:val="24"/>
          <w:szCs w:val="24"/>
        </w:rPr>
        <w:t xml:space="preserve"> Product) lub finalnym (przeznaczonym do komercjalizacji</w:t>
      </w:r>
      <w:r>
        <w:rPr>
          <w:rFonts w:ascii="Calibri" w:hAnsi="Calibri" w:cs="Calibri"/>
          <w:sz w:val="24"/>
          <w:szCs w:val="24"/>
        </w:rPr>
        <w:t>)</w:t>
      </w:r>
      <w:r w:rsidR="00373D3C" w:rsidRPr="00913171">
        <w:rPr>
          <w:rFonts w:ascii="Calibri" w:hAnsi="Calibri" w:cs="Calibri"/>
          <w:sz w:val="24"/>
          <w:szCs w:val="24"/>
        </w:rPr>
        <w:t>.</w:t>
      </w:r>
    </w:p>
    <w:p w14:paraId="66D9A04E" w14:textId="77777777" w:rsidR="00373D3C" w:rsidRPr="00DB6764" w:rsidRDefault="00373D3C" w:rsidP="00913171">
      <w:pPr>
        <w:pStyle w:val="Nagwek2"/>
        <w:spacing w:before="120" w:after="120" w:line="276" w:lineRule="auto"/>
      </w:pPr>
      <w:r w:rsidRPr="00DB6764">
        <w:t>Co oferuje program?</w:t>
      </w:r>
    </w:p>
    <w:p w14:paraId="45E7BCC2" w14:textId="77777777" w:rsidR="00373D3C" w:rsidRPr="00913171" w:rsidRDefault="00373D3C" w:rsidP="00913171">
      <w:pPr>
        <w:numPr>
          <w:ilvl w:val="0"/>
          <w:numId w:val="2"/>
        </w:num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913171">
        <w:rPr>
          <w:rFonts w:ascii="Calibri" w:hAnsi="Calibri" w:cs="Calibri"/>
          <w:b/>
          <w:bCs/>
          <w:sz w:val="24"/>
          <w:szCs w:val="24"/>
        </w:rPr>
        <w:t>Finansowanie do 100% wybranych kosztów udziału w zagranicznych misjach gospodarczych</w:t>
      </w:r>
      <w:r w:rsidRPr="00913171">
        <w:rPr>
          <w:rFonts w:ascii="Calibri" w:hAnsi="Calibri" w:cs="Calibri"/>
          <w:sz w:val="24"/>
          <w:szCs w:val="24"/>
        </w:rPr>
        <w:t>, obejmujące transport, zakwaterowanie, bilety na wydarzenia branżowe oraz wsparcie szkoleniowe i doradcze.</w:t>
      </w:r>
    </w:p>
    <w:p w14:paraId="664131F2" w14:textId="77777777" w:rsidR="00373D3C" w:rsidRPr="00913171" w:rsidRDefault="00373D3C" w:rsidP="00913171">
      <w:pPr>
        <w:numPr>
          <w:ilvl w:val="0"/>
          <w:numId w:val="2"/>
        </w:num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913171">
        <w:rPr>
          <w:rFonts w:ascii="Calibri" w:hAnsi="Calibri" w:cs="Calibri"/>
          <w:b/>
          <w:bCs/>
          <w:sz w:val="24"/>
          <w:szCs w:val="24"/>
        </w:rPr>
        <w:t>Szkolenia w Polsce</w:t>
      </w:r>
      <w:r w:rsidRPr="00913171">
        <w:rPr>
          <w:rFonts w:ascii="Calibri" w:hAnsi="Calibri" w:cs="Calibri"/>
          <w:sz w:val="24"/>
          <w:szCs w:val="24"/>
        </w:rPr>
        <w:t xml:space="preserve"> przygotowujące startupy do ekspansji zagranicznej – obejmujące m.in. przygotowanie </w:t>
      </w:r>
      <w:proofErr w:type="spellStart"/>
      <w:r w:rsidRPr="00913171">
        <w:rPr>
          <w:rFonts w:ascii="Calibri" w:hAnsi="Calibri" w:cs="Calibri"/>
          <w:sz w:val="24"/>
          <w:szCs w:val="24"/>
        </w:rPr>
        <w:t>pitchów</w:t>
      </w:r>
      <w:proofErr w:type="spellEnd"/>
      <w:r w:rsidRPr="00913171">
        <w:rPr>
          <w:rFonts w:ascii="Calibri" w:hAnsi="Calibri" w:cs="Calibri"/>
          <w:sz w:val="24"/>
          <w:szCs w:val="24"/>
        </w:rPr>
        <w:t>, analizę lokalnych regulacji i strategii wejścia na rynek.</w:t>
      </w:r>
    </w:p>
    <w:p w14:paraId="6E25F816" w14:textId="77777777" w:rsidR="00373D3C" w:rsidRPr="00913171" w:rsidRDefault="00373D3C" w:rsidP="00913171">
      <w:pPr>
        <w:numPr>
          <w:ilvl w:val="0"/>
          <w:numId w:val="2"/>
        </w:num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913171">
        <w:rPr>
          <w:rFonts w:ascii="Calibri" w:hAnsi="Calibri" w:cs="Calibri"/>
          <w:b/>
          <w:bCs/>
          <w:sz w:val="24"/>
          <w:szCs w:val="24"/>
        </w:rPr>
        <w:t>Dostęp do międzynarodowego ekosystemu</w:t>
      </w:r>
      <w:r w:rsidRPr="00913171">
        <w:rPr>
          <w:rFonts w:ascii="Calibri" w:hAnsi="Calibri" w:cs="Calibri"/>
          <w:sz w:val="24"/>
          <w:szCs w:val="24"/>
        </w:rPr>
        <w:t xml:space="preserve"> – w tym do akceleratorów, funduszy VC, partnerów korporacyjnych, izb handlowych i instytucji nadzorujących sektor finansowy.</w:t>
      </w:r>
    </w:p>
    <w:p w14:paraId="41AB68C4" w14:textId="77777777" w:rsidR="00373D3C" w:rsidRPr="00913171" w:rsidRDefault="00373D3C" w:rsidP="00913171">
      <w:pPr>
        <w:numPr>
          <w:ilvl w:val="0"/>
          <w:numId w:val="2"/>
        </w:num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913171">
        <w:rPr>
          <w:rFonts w:ascii="Calibri" w:hAnsi="Calibri" w:cs="Calibri"/>
          <w:b/>
          <w:bCs/>
          <w:sz w:val="24"/>
          <w:szCs w:val="24"/>
        </w:rPr>
        <w:t>Organizacyjne i merytoryczne wsparcie</w:t>
      </w:r>
      <w:r w:rsidRPr="00913171">
        <w:rPr>
          <w:rFonts w:ascii="Calibri" w:hAnsi="Calibri" w:cs="Calibri"/>
          <w:sz w:val="24"/>
          <w:szCs w:val="24"/>
        </w:rPr>
        <w:t xml:space="preserve"> – PARP przejmuje na siebie ciężar logistyki i kontaktów z instytucjami przyjmującymi.</w:t>
      </w:r>
    </w:p>
    <w:p w14:paraId="5ACB32C4" w14:textId="5155358D" w:rsidR="00543217" w:rsidRPr="00913171" w:rsidRDefault="00543217" w:rsidP="00913171">
      <w:pPr>
        <w:pStyle w:val="Nagwek2"/>
        <w:spacing w:before="120" w:after="120" w:line="276" w:lineRule="auto"/>
      </w:pPr>
      <w:r w:rsidRPr="00913171">
        <w:t xml:space="preserve">Jak i kiedy składać wniosek o udział w </w:t>
      </w:r>
      <w:r w:rsidR="00913171">
        <w:t>p</w:t>
      </w:r>
      <w:r w:rsidRPr="00913171">
        <w:t>rogramie?</w:t>
      </w:r>
    </w:p>
    <w:p w14:paraId="406777B9" w14:textId="77777777" w:rsidR="00543217" w:rsidRDefault="00543217" w:rsidP="00913171">
      <w:pPr>
        <w:pStyle w:val="Bezodstpw"/>
        <w:spacing w:before="120" w:after="120" w:line="276" w:lineRule="auto"/>
        <w:rPr>
          <w:sz w:val="24"/>
          <w:szCs w:val="24"/>
        </w:rPr>
      </w:pPr>
      <w:r w:rsidRPr="00913171">
        <w:rPr>
          <w:sz w:val="24"/>
          <w:szCs w:val="24"/>
        </w:rPr>
        <w:t xml:space="preserve">Wniosek o udział w programie należy złożyć za pośrednictwem systemu informatycznego </w:t>
      </w:r>
      <w:hyperlink r:id="rId7" w:history="1">
        <w:r w:rsidRPr="00913171">
          <w:rPr>
            <w:rStyle w:val="Hipercze"/>
            <w:sz w:val="24"/>
            <w:szCs w:val="24"/>
          </w:rPr>
          <w:t>https://lsi.parp.gov.pl/</w:t>
        </w:r>
      </w:hyperlink>
      <w:r w:rsidRPr="00913171">
        <w:rPr>
          <w:sz w:val="24"/>
          <w:szCs w:val="24"/>
        </w:rPr>
        <w:t xml:space="preserve"> udostępnionego na stronie internetowej PARP w terminie: od 14 stycznia 2026 r godz. 08:00 do 18 lutego 2026 r., godz. 16:00.</w:t>
      </w:r>
    </w:p>
    <w:p w14:paraId="6D66256A" w14:textId="506F40BF" w:rsidR="00543217" w:rsidRPr="00913171" w:rsidRDefault="00F36E28" w:rsidP="00913171">
      <w:pPr>
        <w:pStyle w:val="Bezodstpw"/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Więcej informacji </w:t>
      </w:r>
      <w:hyperlink r:id="rId8" w:history="1">
        <w:r w:rsidRPr="00F36E28">
          <w:rPr>
            <w:rStyle w:val="Hipercze"/>
            <w:sz w:val="24"/>
            <w:szCs w:val="24"/>
          </w:rPr>
          <w:t>znajduje się na stronie PARP poświęconej programowi</w:t>
        </w:r>
      </w:hyperlink>
      <w:r>
        <w:rPr>
          <w:sz w:val="24"/>
          <w:szCs w:val="24"/>
        </w:rPr>
        <w:t>.</w:t>
      </w:r>
    </w:p>
    <w:p w14:paraId="1D47B7C1" w14:textId="77777777" w:rsidR="00543217" w:rsidRDefault="00543217" w:rsidP="00913171">
      <w:pPr>
        <w:pStyle w:val="Bezodstpw"/>
        <w:spacing w:before="120" w:after="120" w:line="276" w:lineRule="auto"/>
        <w:rPr>
          <w:i/>
          <w:iCs/>
          <w:sz w:val="24"/>
          <w:szCs w:val="24"/>
        </w:rPr>
      </w:pPr>
      <w:r w:rsidRPr="00913171">
        <w:rPr>
          <w:i/>
          <w:iCs/>
          <w:sz w:val="24"/>
          <w:szCs w:val="24"/>
        </w:rPr>
        <w:t>Projekt START-UPS ARE US realizowany przez PARP jest finansowany z Programu Fundusze Europejskie dla Nowoczesnej Gospodarki, Priorytet: II Środowisko sprzyjające innowacjom, działanie: 2.29. START-UPS ARE US.</w:t>
      </w:r>
    </w:p>
    <w:p w14:paraId="4B72E604" w14:textId="77777777" w:rsidR="00913171" w:rsidRDefault="00913171" w:rsidP="00913171">
      <w:pPr>
        <w:pStyle w:val="Bezodstpw"/>
        <w:spacing w:line="276" w:lineRule="auto"/>
        <w:rPr>
          <w:i/>
          <w:iCs/>
          <w:sz w:val="24"/>
          <w:szCs w:val="24"/>
        </w:rPr>
      </w:pPr>
    </w:p>
    <w:p w14:paraId="180EB78F" w14:textId="54D7A7D1" w:rsidR="00913171" w:rsidRPr="00913171" w:rsidRDefault="00913171" w:rsidP="00913171">
      <w:pPr>
        <w:pStyle w:val="Bezodstpw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inline distT="0" distB="0" distL="0" distR="0" wp14:anchorId="704DD2B7" wp14:editId="3C516463">
            <wp:extent cx="5760720" cy="412750"/>
            <wp:effectExtent l="0" t="0" r="0" b="6350"/>
            <wp:docPr id="9208257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25787" name="Obraz 9208257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4CC8B" w14:textId="77777777" w:rsidR="00543217" w:rsidRPr="00913171" w:rsidRDefault="00543217" w:rsidP="00543217">
      <w:pPr>
        <w:pStyle w:val="Bezodstpw"/>
        <w:spacing w:line="276" w:lineRule="auto"/>
        <w:jc w:val="both"/>
        <w:rPr>
          <w:sz w:val="24"/>
          <w:szCs w:val="24"/>
        </w:rPr>
      </w:pPr>
    </w:p>
    <w:p w14:paraId="64AF6F67" w14:textId="77777777" w:rsidR="00AF60FE" w:rsidRDefault="00AF60FE"/>
    <w:sectPr w:rsidR="00AF6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AC4"/>
    <w:multiLevelType w:val="multilevel"/>
    <w:tmpl w:val="61E6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E3738"/>
    <w:multiLevelType w:val="multilevel"/>
    <w:tmpl w:val="17D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7070C"/>
    <w:multiLevelType w:val="hybridMultilevel"/>
    <w:tmpl w:val="0234D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55958">
    <w:abstractNumId w:val="0"/>
  </w:num>
  <w:num w:numId="2" w16cid:durableId="2110808333">
    <w:abstractNumId w:val="1"/>
  </w:num>
  <w:num w:numId="3" w16cid:durableId="766199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3C"/>
    <w:rsid w:val="00132DDE"/>
    <w:rsid w:val="00175717"/>
    <w:rsid w:val="00205092"/>
    <w:rsid w:val="002464F8"/>
    <w:rsid w:val="00370A1C"/>
    <w:rsid w:val="00373D3C"/>
    <w:rsid w:val="00393A2E"/>
    <w:rsid w:val="004F092E"/>
    <w:rsid w:val="00543217"/>
    <w:rsid w:val="006667D1"/>
    <w:rsid w:val="00674BB4"/>
    <w:rsid w:val="007B093D"/>
    <w:rsid w:val="007D337D"/>
    <w:rsid w:val="00913171"/>
    <w:rsid w:val="00A83542"/>
    <w:rsid w:val="00AA2DD3"/>
    <w:rsid w:val="00AE252D"/>
    <w:rsid w:val="00AF60FE"/>
    <w:rsid w:val="00B157BA"/>
    <w:rsid w:val="00B64E93"/>
    <w:rsid w:val="00BC102C"/>
    <w:rsid w:val="00CF23FE"/>
    <w:rsid w:val="00D46BC9"/>
    <w:rsid w:val="00DB6764"/>
    <w:rsid w:val="00E9556E"/>
    <w:rsid w:val="00EA57ED"/>
    <w:rsid w:val="00F36E28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4C06"/>
  <w15:chartTrackingRefBased/>
  <w15:docId w15:val="{A89B9FA9-1B08-4C02-9F78-7E42BEBA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3171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3171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171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13171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D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D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3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3D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D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D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543217"/>
    <w:rPr>
      <w:color w:val="0563C1"/>
      <w:u w:val="single"/>
    </w:rPr>
  </w:style>
  <w:style w:type="paragraph" w:styleId="Bezodstpw">
    <w:name w:val="No Spacing"/>
    <w:uiPriority w:val="1"/>
    <w:qFormat/>
    <w:rsid w:val="005432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7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component/site/site/start-ups-are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si.par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@parp.gov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3453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Brodzicka Małgorzata</dc:creator>
  <cp:keywords/>
  <dc:description/>
  <cp:lastModifiedBy>Maj Adam</cp:lastModifiedBy>
  <cp:revision>2</cp:revision>
  <dcterms:created xsi:type="dcterms:W3CDTF">2026-01-15T08:40:00Z</dcterms:created>
  <dcterms:modified xsi:type="dcterms:W3CDTF">2026-01-15T08:40:00Z</dcterms:modified>
</cp:coreProperties>
</file>